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宋体" w:hAnsi="宋体" w:eastAsia="宋体"/>
          <w:sz w:val="21"/>
          <w:szCs w:val="21"/>
        </w:rPr>
      </w:pPr>
      <w:bookmarkStart w:id="0" w:name="_Toc393058575"/>
      <w:r>
        <w:rPr>
          <w:rFonts w:hint="eastAsia" w:ascii="宋体" w:hAnsi="宋体" w:eastAsia="宋体"/>
          <w:sz w:val="21"/>
          <w:szCs w:val="21"/>
        </w:rPr>
        <w:t>采购需求</w:t>
      </w:r>
      <w:bookmarkEnd w:id="0"/>
      <w:r>
        <w:rPr>
          <w:rFonts w:hint="eastAsia" w:ascii="宋体" w:hAnsi="宋体" w:eastAsia="宋体"/>
          <w:sz w:val="21"/>
          <w:szCs w:val="21"/>
        </w:rPr>
        <w:t>表</w:t>
      </w:r>
    </w:p>
    <w:p>
      <w:pPr>
        <w:pStyle w:val="7"/>
        <w:spacing w:line="360" w:lineRule="exact"/>
        <w:rPr>
          <w:rFonts w:ascii="宋体" w:hAnsi="宋体" w:cs="宋体"/>
          <w:kern w:val="0"/>
          <w:sz w:val="21"/>
          <w:szCs w:val="21"/>
          <w:lang w:bidi="ar"/>
        </w:rPr>
      </w:pPr>
      <w:r>
        <w:rPr>
          <w:rFonts w:hint="eastAsia" w:ascii="宋体" w:hAnsi="宋体" w:cs="宋体"/>
          <w:kern w:val="0"/>
          <w:sz w:val="21"/>
          <w:szCs w:val="21"/>
          <w:lang w:bidi="ar"/>
        </w:rPr>
        <w:t>一、具有国内法人资格，注册经营范围满足所投标采购内容的供应</w:t>
      </w:r>
      <w:r>
        <w:rPr>
          <w:rFonts w:ascii="宋体" w:hAnsi="宋体" w:cs="宋体"/>
          <w:kern w:val="0"/>
          <w:sz w:val="21"/>
          <w:szCs w:val="21"/>
          <w:lang w:bidi="ar"/>
        </w:rPr>
        <w:t>商</w:t>
      </w:r>
    </w:p>
    <w:p>
      <w:pPr>
        <w:pStyle w:val="7"/>
        <w:spacing w:line="360" w:lineRule="exact"/>
        <w:rPr>
          <w:rFonts w:ascii="宋体" w:hAnsi="宋体" w:cs="宋体"/>
          <w:sz w:val="21"/>
          <w:szCs w:val="21"/>
          <w:lang w:bidi="ar"/>
        </w:rPr>
      </w:pPr>
      <w:r>
        <w:rPr>
          <w:rFonts w:hint="eastAsia" w:ascii="宋体" w:hAnsi="宋体" w:cs="宋体"/>
          <w:sz w:val="21"/>
          <w:szCs w:val="21"/>
          <w:lang w:bidi="ar"/>
        </w:rPr>
        <w:t>二、采购项目内容：2</w:t>
      </w:r>
      <w:r>
        <w:rPr>
          <w:rFonts w:ascii="宋体" w:hAnsi="宋体" w:cs="宋体"/>
          <w:sz w:val="21"/>
          <w:szCs w:val="21"/>
          <w:lang w:bidi="ar"/>
        </w:rPr>
        <w:t>023</w:t>
      </w:r>
      <w:r>
        <w:rPr>
          <w:rFonts w:hint="eastAsia" w:ascii="宋体" w:hAnsi="宋体" w:cs="宋体"/>
          <w:sz w:val="21"/>
          <w:szCs w:val="21"/>
          <w:lang w:bidi="ar"/>
        </w:rPr>
        <w:t>年广西文化旅游博览会文化长廊特装展位搭建</w:t>
      </w:r>
    </w:p>
    <w:p>
      <w:pPr>
        <w:adjustRightInd w:val="0"/>
        <w:ind w:left="6" w:leftChars="3"/>
        <w:rPr>
          <w:rFonts w:ascii="宋体" w:hAnsi="宋体" w:cs="宋体"/>
          <w:szCs w:val="21"/>
          <w:lang w:bidi="ar"/>
        </w:rPr>
      </w:pPr>
      <w:r>
        <w:rPr>
          <w:rFonts w:hint="eastAsia" w:ascii="宋体" w:hAnsi="宋体" w:cs="宋体"/>
          <w:szCs w:val="21"/>
          <w:lang w:bidi="ar"/>
        </w:rPr>
        <w:t>1．采购人地址：  广西南宁市青秀区民族大道106号；联系人：庞东牌 ；电话：13471157769。</w:t>
      </w:r>
    </w:p>
    <w:p>
      <w:pPr>
        <w:adjustRightInd w:val="0"/>
        <w:ind w:left="6" w:leftChars="3"/>
        <w:rPr>
          <w:rFonts w:ascii="宋体" w:hAnsi="宋体" w:cs="宋体"/>
          <w:szCs w:val="21"/>
          <w:lang w:bidi="ar"/>
        </w:rPr>
      </w:pPr>
      <w:r>
        <w:rPr>
          <w:rFonts w:hint="eastAsia" w:ascii="宋体" w:hAnsi="宋体" w:cs="宋体"/>
          <w:szCs w:val="21"/>
          <w:lang w:bidi="ar"/>
        </w:rPr>
        <w:t>2．采购预算价：</w:t>
      </w:r>
      <w:r>
        <w:rPr>
          <w:rFonts w:hint="eastAsia" w:ascii="宋体" w:hAnsi="宋体" w:cs="宋体"/>
          <w:szCs w:val="21"/>
        </w:rPr>
        <w:t>1</w:t>
      </w:r>
      <w:r>
        <w:rPr>
          <w:rFonts w:ascii="宋体" w:hAnsi="宋体" w:cs="宋体"/>
          <w:szCs w:val="21"/>
        </w:rPr>
        <w:t>49408.39</w:t>
      </w:r>
      <w:r>
        <w:rPr>
          <w:rFonts w:hint="eastAsia" w:ascii="宋体" w:hAnsi="宋体" w:cs="宋体"/>
          <w:szCs w:val="21"/>
          <w:lang w:bidi="ar"/>
        </w:rPr>
        <w:t>元整。</w:t>
      </w:r>
    </w:p>
    <w:p>
      <w:pPr>
        <w:adjustRightInd w:val="0"/>
        <w:ind w:left="6" w:leftChars="3"/>
        <w:rPr>
          <w:rFonts w:ascii="宋体" w:hAnsi="宋体" w:cs="宋体"/>
          <w:szCs w:val="21"/>
          <w:lang w:bidi="ar"/>
        </w:rPr>
      </w:pPr>
      <w:r>
        <w:rPr>
          <w:rFonts w:hint="eastAsia" w:ascii="宋体" w:hAnsi="宋体" w:cs="宋体"/>
          <w:szCs w:val="21"/>
          <w:lang w:bidi="ar"/>
        </w:rPr>
        <w:t>3．是否接受联合体投标：□是   √否（请在选项上打√）</w:t>
      </w:r>
    </w:p>
    <w:p>
      <w:pPr>
        <w:adjustRightInd w:val="0"/>
        <w:ind w:left="6" w:leftChars="3"/>
        <w:rPr>
          <w:rFonts w:ascii="宋体" w:hAnsi="宋体" w:cs="宋体"/>
          <w:szCs w:val="21"/>
          <w:lang w:bidi="ar"/>
        </w:rPr>
      </w:pPr>
      <w:r>
        <w:rPr>
          <w:rFonts w:hint="eastAsia" w:ascii="宋体" w:hAnsi="宋体" w:cs="宋体"/>
          <w:szCs w:val="21"/>
          <w:lang w:bidi="ar"/>
        </w:rPr>
        <w:t>4．合同签订是否接受合同专用章：□是   √否（请在选项上打√）</w:t>
      </w:r>
    </w:p>
    <w:p>
      <w:pPr>
        <w:adjustRightInd w:val="0"/>
        <w:ind w:left="6" w:leftChars="3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bidi="ar"/>
        </w:rPr>
        <w:t>5．如中标供应商不能履行采购合同的，是否选择排位在中标供应商之后第一位的中标候选供应商：√是   □否（请在选项上打√）</w:t>
      </w:r>
    </w:p>
    <w:p>
      <w:pPr>
        <w:adjustRightInd w:val="0"/>
        <w:rPr>
          <w:rFonts w:ascii="宋体" w:hAnsi="宋体" w:cs="Calibri"/>
          <w:szCs w:val="21"/>
        </w:rPr>
      </w:pPr>
      <w:r>
        <w:rPr>
          <w:rFonts w:hint="eastAsia" w:ascii="宋体" w:hAnsi="宋体" w:cs="宋体"/>
          <w:szCs w:val="21"/>
          <w:lang w:bidi="ar"/>
        </w:rPr>
        <w:t>6．服务需求一览表：</w:t>
      </w:r>
    </w:p>
    <w:p>
      <w:pPr>
        <w:spacing w:line="360" w:lineRule="exact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说明：</w:t>
      </w:r>
    </w:p>
    <w:tbl>
      <w:tblPr>
        <w:tblStyle w:val="9"/>
        <w:tblpPr w:leftFromText="180" w:rightFromText="180" w:vertAnchor="text" w:tblpX="10214" w:tblpY="5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exact"/>
        <w:ind w:firstLine="426" w:firstLineChars="202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招标文件中标注“★”号的条款为实质性条款或指标、要求，必须满足或优于，否则投标无效。</w:t>
      </w:r>
    </w:p>
    <w:tbl>
      <w:tblPr>
        <w:tblStyle w:val="8"/>
        <w:tblW w:w="830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99"/>
        <w:gridCol w:w="1276"/>
        <w:gridCol w:w="709"/>
        <w:gridCol w:w="709"/>
        <w:gridCol w:w="708"/>
        <w:gridCol w:w="851"/>
        <w:gridCol w:w="1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szCs w:val="21"/>
              </w:rPr>
              <w:t>（一）、项目要求及技术需求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项目内容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预算单价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预算金额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材料及生产工艺说明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一、地面部分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8*22m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2112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阻燃地毯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打卡座椅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1500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木结构写真+PVC字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二、“南宁文化旅游商品长廊”门廊部分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基础木结构（四维立体）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6.72*5.5m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6600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“南宁文化旅游商品长廊”发光字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4800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平面发光字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“我爱南宁+英文”PVC字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2cm白色PVC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“我在南宁+英文”PVC字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2cm白色PVC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装饰小件PVC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2cm白色PVC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6.72*5.5m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73.92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2217.6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三、“我爱南宁”门廊部分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基础木结构（（四维立体）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28.5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4702.5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“我爱南宁”发光字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平面发光字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“我爱南宁”PVC字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2cmPVCuv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28.4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852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四、“华兴里”门廊部分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基础木结构（（四维立体）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5000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5000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“华兴里”PVC字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2cmPVCuv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5.37*5.29m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150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五、中间包柱墙体部分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背面墙体灯箱（单面）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1400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喷绘写真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六、序言半弧墙体部分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12*4</w:t>
            </w: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7920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1440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高清写真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“70年代”发光字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平面发光字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PVCuv画框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550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1.5cmPVCuv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七、序言半弧外墙（南宁）墙体部分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3*4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780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“南宁”发光字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平面发光字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橙色外框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165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360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高清写真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八、“80年代”墙体部分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3.96*4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15.84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2613.6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5CM厚展板（单面）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800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3.96*4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15.84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792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高清写真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“80年代”发光字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平面发光字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九、“90年代”墙体部分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5.12*4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20.48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3379.2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10cm厚罗马柱及线条（单面）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5.12*4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20.48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614.4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高清写真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“90年代”发光字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平面发光字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展板顶部PVC字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2CMPVC字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十、“2000年代”墙体部分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4.49*4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17.98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2966.7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5CM厚展板（单面）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2700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2700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4.49*4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539.4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539.4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高清写真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“2000”发光字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2400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平面发光字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展板PVC字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2CMPVC字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十一、“2010-2020年代”墙体部分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基础木结构（单面）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3.5*4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2310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10cm厚罗马柱及外框（单面）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小货柜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12000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12000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木结构+木纹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挂墙kt板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3600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3600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3.5*4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420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高清写真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“2010-2020”发光字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平面发光字</w:t>
            </w:r>
          </w:p>
          <w:p>
            <w:pPr>
              <w:pStyle w:val="2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十二“未来敬请期待”墙体部分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10cm基础木结构（单面）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5.6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924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画面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5.6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168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高清写真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“未来敬请期待”发光字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2CMPVC字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十三、“见证南宁旅游商品品牌历史”墙体部分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基础木结构（内面）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11220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画面（内面）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68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3400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高清写真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“-见证南宁旅游商品品牌历史-”发光字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平面发光字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十四、外墙墙体部分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基础木结构（内面）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17.81*4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71.2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11748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画面（内面）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17.81*4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71.2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2136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高清写真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“南宁”发光字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2400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2400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平面发光字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橙色外框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十五、“时刻记忆流转”墙体部分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基础木结构（双面）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11.2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1848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木结构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画面（双面）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1.4*4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11.2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336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高清写真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“时刻记忆流转”PVC字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2CMPVC字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十六、其他部分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圆形地贴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直径5.35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16.8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504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可移地贴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圆形地贴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直径2.4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7.5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225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可移地贴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箭头地贴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23.58*1.35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31.83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954.99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可移地贴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灯线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2500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大炮灯，铲灯，电源线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五金配件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1000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1000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地图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500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1CMPVC字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灭火器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320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高低桌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700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75cm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长条桌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65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910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长条桌KT板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330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2310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电力接驳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1580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3160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30Amp/380V＜16KW（馆内）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特装管理费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176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 xml:space="preserve">1760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采购总预算（含税）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szCs w:val="21"/>
              </w:rPr>
              <w:t>49408.39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其他要求：1、服从采购人工作安排。2、遵守采购人相关规定。3、保证施工质量及细节工艺。4、正确佩戴安全帽及悬挂安全带，做好施工安全和结构安全。5、施工人员需具备相应的资质方可开展施工。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、画面安装平整。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★（二）、提交服务成果时间：</w:t>
            </w:r>
            <w:r>
              <w:rPr>
                <w:rFonts w:hint="eastAsia" w:ascii="宋体" w:hAnsi="宋体"/>
                <w:szCs w:val="21"/>
                <w:u w:val="single"/>
              </w:rPr>
              <w:t>2023年11月17日12:00前完成展位搭建。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（三）、提交服务成果地点： 南宁国际会展中心 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（四）、报价要求：</w:t>
            </w:r>
          </w:p>
          <w:p>
            <w:pPr>
              <w:spacing w:line="42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按照项目分别报价，项目报价不可超过该项目预算单价和预算金额，所有服务项目按照具体数量据实结算，按成交单价计算。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报价必须含以下部分，包括：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（1）服务的价格；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（2）必要的保险费用和各项税金；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（3）包含搭建及制作费用、设计费、工资、加班费、奖金、保险、福利待遇、行政费、业务培训等费用。 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付款方式：本项目无预付款，按照具体数量据实结算，供应商交货完毕并由采购人验收合格后，供应商提供合格有效的增值税专用发票以及结算材料后，采购人一次性支付款项。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iNzM2NDFkMGExYzU1YmNmNjQzYTM3YTBjNTNhYWEifQ=="/>
  </w:docVars>
  <w:rsids>
    <w:rsidRoot w:val="00207568"/>
    <w:rsid w:val="000A13A6"/>
    <w:rsid w:val="000E7386"/>
    <w:rsid w:val="00105C08"/>
    <w:rsid w:val="00133B9A"/>
    <w:rsid w:val="00207568"/>
    <w:rsid w:val="00240D40"/>
    <w:rsid w:val="002C4778"/>
    <w:rsid w:val="003461E9"/>
    <w:rsid w:val="00547EF5"/>
    <w:rsid w:val="006011F5"/>
    <w:rsid w:val="00656B1B"/>
    <w:rsid w:val="006911CC"/>
    <w:rsid w:val="006C1029"/>
    <w:rsid w:val="006C5CEA"/>
    <w:rsid w:val="007374C9"/>
    <w:rsid w:val="007E432A"/>
    <w:rsid w:val="00810456"/>
    <w:rsid w:val="008B64BA"/>
    <w:rsid w:val="00A0283E"/>
    <w:rsid w:val="00AF4BA3"/>
    <w:rsid w:val="00B50619"/>
    <w:rsid w:val="00B94FF9"/>
    <w:rsid w:val="00B95ADC"/>
    <w:rsid w:val="00BF4D9F"/>
    <w:rsid w:val="00C70EC1"/>
    <w:rsid w:val="00C906E6"/>
    <w:rsid w:val="00CF3559"/>
    <w:rsid w:val="00D828CE"/>
    <w:rsid w:val="00E5713B"/>
    <w:rsid w:val="00EF6100"/>
    <w:rsid w:val="00F263B1"/>
    <w:rsid w:val="00F85369"/>
    <w:rsid w:val="4F2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5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uiPriority w:val="99"/>
    <w:rPr>
      <w:sz w:val="18"/>
      <w:szCs w:val="18"/>
    </w:rPr>
  </w:style>
  <w:style w:type="character" w:customStyle="1" w:styleId="13">
    <w:name w:val="标题 2 字符"/>
    <w:basedOn w:val="10"/>
    <w:link w:val="4"/>
    <w:uiPriority w:val="0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14">
    <w:name w:val="正文文本缩进 字符"/>
    <w:basedOn w:val="10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正文文本首行缩进 2 字符"/>
    <w:basedOn w:val="1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524</Words>
  <Characters>2990</Characters>
  <Lines>24</Lines>
  <Paragraphs>7</Paragraphs>
  <TotalTime>5</TotalTime>
  <ScaleCrop>false</ScaleCrop>
  <LinksUpToDate>false</LinksUpToDate>
  <CharactersWithSpaces>3507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2023-11-11T09:01:00Z</dcterms:created>
  <dc:creator>东牌 庞</dc:creator>
  <cp:lastModifiedBy>老男孩</cp:lastModifiedBy>
  <dcterms:modified xsi:type="dcterms:W3CDTF">2023-11-15T03:32:27Z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26F6E941C0EA4EDD808DA986DB49D323_12</vt:lpwstr>
  </property>
</Properties>
</file>